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760"/>
        <w:gridCol w:w="3960"/>
      </w:tblGrid>
      <w:tr>
        <w:tc>
          <w:tcPr>
            <w:tcW w:type="dxa" w:w="5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40"/>
            </w:tcMar>
            <w:vAlign w:val="top"/>
          </w:tcPr>
          <w:p>
            <w:pPr>
              <w:spacing w:after="0" w:before="0" w:line="7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60"/>
                <w:szCs w:val="60"/>
              </w:rPr>
              <w:t xml:space="preserve">Василий</w:t>
            </w:r>
          </w:p>
          <w:p>
            <w:pPr>
              <w:spacing w:after="280" w:before="0" w:line="7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60"/>
                <w:szCs w:val="60"/>
              </w:rPr>
              <w:t xml:space="preserve">Рыжонков</w:t>
            </w:r>
          </w:p>
          <w:p>
            <w:pPr>
              <w:spacing w:after="40" w:before="0" w:line="28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4FB8"/>
                <w:sz w:val="26"/>
                <w:szCs w:val="26"/>
              </w:rPr>
              <w:t xml:space="preserve">Предприниматель</w:t>
            </w:r>
          </w:p>
          <w:p>
            <w:pPr>
              <w:spacing w:after="40" w:before="0" w:line="28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4FB8"/>
                <w:sz w:val="26"/>
                <w:szCs w:val="26"/>
              </w:rPr>
              <w:t xml:space="preserve">Сооснователь SELF AI</w:t>
            </w:r>
          </w:p>
          <w:p>
            <w:pPr>
              <w:spacing w:after="280" w:before="0" w:line="28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4FB8"/>
                <w:sz w:val="26"/>
                <w:szCs w:val="26"/>
              </w:rPr>
              <w:t xml:space="preserve">Founder AI Builders Lab</w:t>
            </w:r>
          </w:p>
          <w:p>
            <w:pPr>
              <w:spacing w:after="320" w:before="0" w:line="3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A3A3A"/>
                <w:sz w:val="22"/>
                <w:szCs w:val="22"/>
              </w:rPr>
              <w:t xml:space="preserve">Создаю AI-продукты и помогаю бизнесу находить точки роста через технологии. Строю системы, в которых технологии работают на человека.</w:t>
            </w:r>
          </w:p>
        </w:tc>
        <w:tc>
          <w:tcPr>
            <w:tcW w:type="dxa" w:w="3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40"/>
              <w:bottom w:type="dxa" w:w="0"/>
              <w:right w:type="dxa" w:w="0"/>
            </w:tcMar>
            <w:vAlign w:val="top"/>
          </w:tcPr>
          <w:p>
            <w:pPr>
              <w:spacing w:after="0" w:before="0"/>
              <w:jc w:val="right"/>
            </w:pPr>
            <w:r>
              <w:drawing>
                <wp:inline distT="0" distB="0" distL="0" distR="0">
                  <wp:extent cx="2095500" cy="3143250"/>
                  <wp:effectExtent t="0" r="0" b="0" l="0"/>
                  <wp:docPr id="1" name="photo" descr="Photo of Vasily Ryzhonkov" title="Vasily Ryzhonk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280" w:before="0"/>
      </w:pPr>
      <w:r>
        <w:t xml:space="preserve"/>
      </w:r>
    </w:p>
    <w:tbl>
      <w:tblPr>
        <w:tblW w:type="dxa" w:w="97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880"/>
        <w:gridCol w:w="80"/>
        <w:gridCol w:w="1880"/>
        <w:gridCol w:w="80"/>
        <w:gridCol w:w="1880"/>
        <w:gridCol w:w="80"/>
        <w:gridCol w:w="1880"/>
        <w:gridCol w:w="80"/>
        <w:gridCol w:w="1880"/>
      </w:tblGrid>
      <w:tr>
        <w:tc>
          <w:tcPr>
            <w:tcW w:type="dxa" w:w="188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18+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ЛЕТ В ТЕХНОЛОГИЯХ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88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$23M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ИНВЕСТИЦИЙ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88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15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ПАРКОВ ФРАНШИЗЫ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88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1000+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СТАРТАПОВ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88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60+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В КОМАНДЕ</w:t>
            </w:r>
          </w:p>
        </w:tc>
      </w:tr>
    </w:tbl>
    <w:p>
      <w:pPr>
        <w:spacing w:after="280" w:before="0"/>
      </w:pPr>
      <w:r>
        <w:t xml:space="preserve"/>
      </w:r>
    </w:p>
    <w:p>
      <w:pPr>
        <w:spacing w:after="10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КОНТАКТЫ</w:t>
      </w:r>
    </w:p>
    <w:p>
      <w:pPr>
        <w:spacing w:after="80" w:before="0" w:line="280"/>
        <w:jc w:val="left"/>
      </w:pPr>
      <w:hyperlink w:history="1" r:id="rId6n8cryomwlyofpaztlte1">
        <w:r>
          <w:rPr>
            <w:rStyle w:val="Hyperlink"/>
            <w:rFonts w:ascii="Arial" w:cs="Arial" w:eastAsia="Arial" w:hAnsi="Arial"/>
            <w:b w:val="false"/>
            <w:bCs w:val="false"/>
            <w:color w:val="1A1A1A"/>
            <w:sz w:val="18"/>
            <w:szCs w:val="18"/>
          </w:rPr>
          <w:t xml:space="preserve">vasily.ryzhonkov@gmail.com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E5E7EB"/>
          <w:sz w:val="18"/>
          <w:szCs w:val="18"/>
        </w:rPr>
        <w:t xml:space="preserve">    ·    </w:t>
      </w:r>
      <w:hyperlink w:history="1" r:id="rIdvwhkk-pg__tzrfspd7dhi">
        <w:r>
          <w:rPr>
            <w:rStyle w:val="Hyperlink"/>
            <w:rFonts w:ascii="Arial" w:cs="Arial" w:eastAsia="Arial" w:hAnsi="Arial"/>
            <w:b w:val="false"/>
            <w:bCs w:val="false"/>
            <w:color w:val="1A1A1A"/>
            <w:sz w:val="18"/>
            <w:szCs w:val="18"/>
          </w:rPr>
          <w:t xml:space="preserve">@WiseShifu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E5E7EB"/>
          <w:sz w:val="18"/>
          <w:szCs w:val="18"/>
        </w:rPr>
        <w:t xml:space="preserve">    · 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+7 916 004 03 15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E5E7EB"/>
          <w:sz w:val="18"/>
          <w:szCs w:val="18"/>
        </w:rPr>
        <w:t xml:space="preserve">    · 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18"/>
          <w:szCs w:val="18"/>
        </w:rPr>
        <w:t xml:space="preserve">Сочи</w:t>
      </w:r>
    </w:p>
    <w:p>
      <w:pPr>
        <w:spacing w:after="140" w:before="0"/>
      </w:pPr>
      <w:r>
        <w:t xml:space="preserve"/>
      </w:r>
    </w:p>
    <w:p>
      <w:pPr>
        <w:spacing w:after="10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САЙТЫ И КАНАЛЫ</w:t>
      </w:r>
    </w:p>
    <w:p>
      <w:pPr>
        <w:spacing w:after="0" w:before="0" w:line="280"/>
        <w:jc w:val="left"/>
      </w:pPr>
      <w:hyperlink w:history="1" r:id="rIdtxh4qqpuj5os-otirx7z3">
        <w:r>
          <w:rPr>
            <w:rStyle w:val="Hyperlink"/>
            <w:rFonts w:ascii="Arial" w:cs="Arial" w:eastAsia="Arial" w:hAnsi="Arial"/>
            <w:b w:val="false"/>
            <w:bCs w:val="false"/>
            <w:color w:val="1A4FB8"/>
            <w:sz w:val="18"/>
            <w:szCs w:val="18"/>
          </w:rPr>
          <w:t xml:space="preserve">vasilyryzhonkov.ru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E5E7EB"/>
          <w:sz w:val="18"/>
          <w:szCs w:val="18"/>
        </w:rPr>
        <w:t xml:space="preserve">    ·    </w:t>
      </w:r>
      <w:hyperlink w:history="1" r:id="rIdwt21sm4l0oejrkjlpdlxh">
        <w:r>
          <w:rPr>
            <w:rStyle w:val="Hyperlink"/>
            <w:rFonts w:ascii="Arial" w:cs="Arial" w:eastAsia="Arial" w:hAnsi="Arial"/>
            <w:b w:val="false"/>
            <w:bCs w:val="false"/>
            <w:color w:val="1A4FB8"/>
            <w:sz w:val="18"/>
            <w:szCs w:val="18"/>
          </w:rPr>
          <w:t xml:space="preserve">selfai.team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E5E7EB"/>
          <w:sz w:val="18"/>
          <w:szCs w:val="18"/>
        </w:rPr>
        <w:t xml:space="preserve">    ·    </w:t>
      </w:r>
      <w:hyperlink w:history="1" r:id="rId-akog0axlsekth95lya1x">
        <w:r>
          <w:rPr>
            <w:rStyle w:val="Hyperlink"/>
            <w:rFonts w:ascii="Arial" w:cs="Arial" w:eastAsia="Arial" w:hAnsi="Arial"/>
            <w:b w:val="false"/>
            <w:bCs w:val="false"/>
            <w:color w:val="1A4FB8"/>
            <w:sz w:val="18"/>
            <w:szCs w:val="18"/>
          </w:rPr>
          <w:t xml:space="preserve">aibuilderslab.ru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E5E7EB"/>
          <w:sz w:val="18"/>
          <w:szCs w:val="18"/>
        </w:rPr>
        <w:t xml:space="preserve">    ·    </w:t>
      </w:r>
      <w:hyperlink w:history="1" r:id="rIdep6pj8nunhquvguj-xflm">
        <w:r>
          <w:rPr>
            <w:rStyle w:val="Hyperlink"/>
            <w:rFonts w:ascii="Arial" w:cs="Arial" w:eastAsia="Arial" w:hAnsi="Arial"/>
            <w:b w:val="false"/>
            <w:bCs w:val="false"/>
            <w:color w:val="1A4FB8"/>
            <w:sz w:val="18"/>
            <w:szCs w:val="18"/>
          </w:rPr>
          <w:t xml:space="preserve">YouTube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E5E7EB"/>
          <w:sz w:val="18"/>
          <w:szCs w:val="18"/>
        </w:rPr>
        <w:t xml:space="preserve">    ·    </w:t>
      </w:r>
      <w:hyperlink w:history="1" r:id="rIdnvg_pw71yzecbvqhalveu">
        <w:r>
          <w:rPr>
            <w:rStyle w:val="Hyperlink"/>
            <w:rFonts w:ascii="Arial" w:cs="Arial" w:eastAsia="Arial" w:hAnsi="Arial"/>
            <w:b w:val="false"/>
            <w:bCs w:val="false"/>
            <w:color w:val="1A4FB8"/>
            <w:sz w:val="18"/>
            <w:szCs w:val="18"/>
          </w:rPr>
          <w:t xml:space="preserve">TG · VR_speaking</w:t>
        </w:r>
      </w:hyperlink>
    </w:p>
    <w:p>
      <w:pPr>
        <w:spacing w:after="12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20"/>
          <w:szCs w:val="20"/>
        </w:rPr>
        <w:t xml:space="preserve">01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36"/>
          <w:szCs w:val="36"/>
        </w:rPr>
        <w:t xml:space="preserve">КТО Я</w:t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spacing w:after="160" w:before="0" w:line="3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Предприниматель, продуктовый визионер и AI-стратег.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18 лет в технологиях: от инженерных интеграций для МТС до собственной ИТ-франшизы и AI-направления в enterprise.</w:t>
      </w:r>
    </w:p>
    <w:p>
      <w:pPr>
        <w:spacing w:after="200" w:before="0" w:line="3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Сегодня — на стыке предпринимательства и AI. Создаю AI-направления в SELF AI, учу строить AI-бизнесы в AI Builders Lab. Помогаю компаниям превращать технологии в выручку.</w:t>
      </w:r>
    </w:p>
    <w:p>
      <w:pPr>
        <w:spacing w:after="0" w:before="0" w:line="3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Колумнист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Forbes, РБК, Коммерсантъ, VC.ru, Rusbase.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MBA в трёх европейских университетах с авторским фреймворком по бизнес-инкубации.</w:t>
      </w:r>
    </w:p>
    <w:p>
      <w:pPr>
        <w:spacing w:after="280" w:before="0"/>
      </w:pPr>
      <w:r>
        <w:t xml:space="preserve"/>
      </w:r>
    </w:p>
    <w:p>
      <w:pPr>
        <w:spacing w:after="12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20"/>
          <w:szCs w:val="20"/>
        </w:rPr>
        <w:t xml:space="preserve">02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36"/>
          <w:szCs w:val="36"/>
        </w:rPr>
        <w:t xml:space="preserve">ГРАНИ ЭКСПЕРТИЗЫ</w:t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tbl>
      <w:tblPr>
        <w:tblW w:type="dxa" w:w="97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760"/>
        <w:gridCol w:w="200"/>
        <w:gridCol w:w="4760"/>
      </w:tblGrid>
      <w:tr>
        <w:tc>
          <w:tcPr>
            <w:tcW w:type="dxa" w:w="47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80"/>
              <w:left w:type="dxa" w:w="280"/>
              <w:bottom w:type="dxa" w:w="280"/>
              <w:right w:type="dxa" w:w="280"/>
            </w:tcMar>
            <w:vAlign w:val="top"/>
          </w:tcPr>
          <w:p>
            <w:pPr>
              <w:spacing w:after="14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  <w:shd w:fill="1A4FB8" w:color="auto" w:val="clear"/>
              </w:rPr>
              <w:t xml:space="preserve"> 01 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ПРЕДПРИНИМАТЕЛЬСТВО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ИТ-бизнесы с нуля до международного масштаба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Серийное предпринимательство — 5+ проектов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Привлечение инвестиций — $23M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M&amp;A — exit ArhiChat в SELF.team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Антикризис — 4 кризиса в ARena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47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80"/>
              <w:left w:type="dxa" w:w="280"/>
              <w:bottom w:type="dxa" w:w="280"/>
              <w:right w:type="dxa" w:w="280"/>
            </w:tcMar>
            <w:vAlign w:val="top"/>
          </w:tcPr>
          <w:p>
            <w:pPr>
              <w:spacing w:after="14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  <w:shd w:fill="1A4FB8" w:color="auto" w:val="clear"/>
              </w:rPr>
              <w:t xml:space="preserve"> 02 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ИТ-ФРАНШИЗА И DATA-DRIVEN СЕТИ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Сеть из 15 точек собственной франшизы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Своя IT-платформа управления сетью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Юнит-экономика и плейбуки франчайзи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Финалист «Прорыв года» — Франшиза 2019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Топ-100 AR/VR Leaders Digi-Capital</w:t>
            </w:r>
          </w:p>
        </w:tc>
      </w:tr>
      <w:tr>
        <w:trPr>
          <w:trHeight w:val="200" w:hRule="atLeast"/>
        </w:trPr>
        <w:tc>
          <w:tcPr>
            <w:tcW w:type="dxa" w:w="4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</w:tr>
      <w:tr>
        <w:tc>
          <w:tcPr>
            <w:tcW w:type="dxa" w:w="47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80"/>
              <w:left w:type="dxa" w:w="280"/>
              <w:bottom w:type="dxa" w:w="280"/>
              <w:right w:type="dxa" w:w="280"/>
            </w:tcMar>
            <w:vAlign w:val="top"/>
          </w:tcPr>
          <w:p>
            <w:pPr>
              <w:spacing w:after="14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  <w:shd w:fill="1A4FB8" w:color="auto" w:val="clear"/>
              </w:rPr>
              <w:t xml:space="preserve"> 03 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AI-НАПРАВЛЕНИЯ И ПРОДУКТЫ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Стратегия и архитектура enterprise-решений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Мультиагентные системы, RAG, LLM-оркестрация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10+ внедрений с ROI 200–400%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7 AI-продуктов за год без команды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Go-to-market AI-продуктов в B2B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47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80"/>
              <w:left w:type="dxa" w:w="280"/>
              <w:bottom w:type="dxa" w:w="280"/>
              <w:right w:type="dxa" w:w="280"/>
            </w:tcMar>
            <w:vAlign w:val="top"/>
          </w:tcPr>
          <w:p>
            <w:pPr>
              <w:spacing w:after="14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  <w:shd w:fill="1A4FB8" w:color="auto" w:val="clear"/>
              </w:rPr>
              <w:t xml:space="preserve"> 04 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КОМАНДЫ И УПРАВЛЕНИЕ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Команда 60 человек со всеми ролями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Команды до 150 человек в проектах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Бирюзовое управление и OKR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От микро-менеджмента к лидерству через влияние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Найм, онбординг, мотивация</w:t>
            </w:r>
          </w:p>
        </w:tc>
      </w:tr>
      <w:tr>
        <w:trPr>
          <w:trHeight w:val="200" w:hRule="atLeast"/>
        </w:trPr>
        <w:tc>
          <w:tcPr>
            <w:tcW w:type="dxa" w:w="4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</w:tr>
      <w:tr>
        <w:tc>
          <w:tcPr>
            <w:tcW w:type="dxa" w:w="47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80"/>
              <w:left w:type="dxa" w:w="280"/>
              <w:bottom w:type="dxa" w:w="280"/>
              <w:right w:type="dxa" w:w="280"/>
            </w:tcMar>
            <w:vAlign w:val="top"/>
          </w:tcPr>
          <w:p>
            <w:pPr>
              <w:spacing w:after="14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  <w:shd w:fill="1A4FB8" w:color="auto" w:val="clear"/>
              </w:rPr>
              <w:t xml:space="preserve"> 05 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ИНВЕСТИЦИИ И АКСЕЛЕРАЦИЯ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50+ курируемых стартапов в Сколково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$15M в портфельные проекты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3 акселерационные программы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10+ компаний на международный рынок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1000+ оценённых стартапов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47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80"/>
              <w:left w:type="dxa" w:w="280"/>
              <w:bottom w:type="dxa" w:w="280"/>
              <w:right w:type="dxa" w:w="280"/>
            </w:tcMar>
            <w:vAlign w:val="top"/>
          </w:tcPr>
          <w:p>
            <w:pPr>
              <w:spacing w:after="14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  <w:shd w:fill="1A4FB8" w:color="auto" w:val="clear"/>
              </w:rPr>
              <w:t xml:space="preserve"> 06 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ЭКСПЕРТНОСТЬ И ОБРАЗОВАНИЕ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Колумнист Forbes, РБК, Коммерсантъ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YouTube-канал · Telegram VR_speaking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Спикер РБК, TechWeek, MAPIC, И. Рыбаков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Мини-книга про AI-агенты</w:t>
            </w:r>
          </w:p>
          <w:p>
            <w:pPr>
              <w:spacing w:after="80" w:before="0" w:line="260"/>
              <w:ind w:left="160" w:hanging="160"/>
            </w:pPr>
            <w:r>
              <w:rPr>
                <w:rFonts w:ascii="Arial" w:cs="Arial" w:eastAsia="Arial" w:hAnsi="Arial"/>
                <w:b/>
                <w:bCs/>
                <w:color w:val="1A4FB8"/>
                <w:sz w:val="20"/>
                <w:szCs w:val="20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AI Builders Lab — мастерская</w:t>
            </w:r>
          </w:p>
        </w:tc>
      </w:tr>
    </w:tbl>
    <w:p>
      <w:r>
        <w:br w:type="page"/>
      </w:r>
    </w:p>
    <w:p>
      <w:pPr>
        <w:spacing w:after="12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20"/>
          <w:szCs w:val="20"/>
        </w:rPr>
        <w:t xml:space="preserve">03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36"/>
          <w:szCs w:val="36"/>
        </w:rPr>
        <w:t xml:space="preserve">AI-НАПРАВЛЕНИЕ · ТЕКУЩИЙ ФОКУС</w:t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tabs>
          <w:tab w:val="right" w:pos="9026"/>
        </w:tabs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6"/>
          <w:szCs w:val="26"/>
        </w:rPr>
        <w:t xml:space="preserve">Сооснователь · Head of AI Direction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26"/>
          <w:szCs w:val="26"/>
        </w:rPr>
        <w:t xml:space="preserve">  ·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SELF AI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	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январь 2025 — н.в.</w:t>
      </w:r>
    </w:p>
    <w:p>
      <w:pPr>
        <w:spacing w:after="160" w:before="0" w:line="2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18"/>
          <w:szCs w:val="18"/>
        </w:rPr>
        <w:t xml:space="preserve">selfai.team   · 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18"/>
          <w:szCs w:val="18"/>
        </w:rPr>
        <w:t xml:space="preserve">текущая роль</w:t>
      </w:r>
    </w:p>
    <w:p>
      <w:pPr>
        <w:spacing w:after="220" w:before="0" w:line="3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Создал AI-направление с нуля в системном интеграторе с 15-летней историей и 400 проектами. Задача — увеличить оценку компании за счёт AI перед сделкой M&amp;A.</w:t>
      </w:r>
    </w:p>
    <w:tbl>
      <w:tblPr>
        <w:tblW w:type="dxa" w:w="97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370"/>
        <w:gridCol w:w="80"/>
        <w:gridCol w:w="2370"/>
        <w:gridCol w:w="80"/>
        <w:gridCol w:w="2370"/>
        <w:gridCol w:w="80"/>
        <w:gridCol w:w="2370"/>
      </w:tblGrid>
      <w:tr>
        <w:tc>
          <w:tcPr>
            <w:tcW w:type="dxa" w:w="237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0 → 4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ПРОДУКТА ЗА 9 МЕС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237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10+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AI-ВНЕДРЕНИЙ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237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200%+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ROI У КЛИЕНТОВ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237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M&amp;A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ПЕРЕД СДЕЛКОЙ</w:t>
            </w:r>
          </w:p>
        </w:tc>
      </w:tr>
    </w:tbl>
    <w:p>
      <w:pPr>
        <w:spacing w:after="280" w:before="0"/>
      </w:pPr>
      <w:r>
        <w:t xml:space="preserve"/>
      </w:r>
    </w:p>
    <w:p>
      <w:pPr>
        <w:spacing w:after="12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КЛЮЧЕВЫЕ ДОСТИЖЕНИЯ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Сформировал AI-стратегию: от консалтинга до enterprise-продуктов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Спроектировал 3-уровневую архитектуру AI-решений для корпораций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Запустил портфель из 4 продуктов: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Self AI Hub · Serenta (RAG) · Yalla Copilot · CodeGryphon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Привёл первых платящих enterprise-клиентов с ROI 200–400%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Разработал ICP, Sales Kit, партнёрскую сеть с МТС AI и интеграторами</w:t>
      </w:r>
    </w:p>
    <w:p>
      <w:pPr>
        <w:spacing w:after="220" w:before="0"/>
      </w:pPr>
      <w:r>
        <w:t xml:space="preserve"/>
      </w:r>
    </w:p>
    <w:p>
      <w:pPr>
        <w:spacing w:after="12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КЕЙСЫ ДЛЯ ФРАНШИЗНЫХ И СЕТЕВЫХ БИЗНЕСОВ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Harat's Pub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BI и AI-аналитик для CEO сети из 93 пабов в 70+ городах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Virtual Land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AI SDR-агент для застройщиков: 200 → 2000 лидов без расширения штата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Туркомпания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−78% времени HR, онбординг 3–5 дней вместо 2 недель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Девелопмент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автоматизация продаж, охват лидов ×10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Торговля и производство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−60% нагрузки на техподдержку</w:t>
      </w:r>
    </w:p>
    <w:p>
      <w:pPr>
        <w:spacing w:after="320" w:before="0"/>
      </w:pPr>
      <w:r>
        <w:t xml:space="preserve"/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tabs>
          <w:tab w:val="right" w:pos="9026"/>
        </w:tabs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6"/>
          <w:szCs w:val="26"/>
        </w:rPr>
        <w:t xml:space="preserve">Founder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26"/>
          <w:szCs w:val="26"/>
        </w:rPr>
        <w:t xml:space="preserve">  ·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AI Builders Lab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	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2025 — н.в.</w:t>
      </w:r>
    </w:p>
    <w:p>
      <w:pPr>
        <w:spacing w:after="160" w:before="0" w:line="2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18"/>
          <w:szCs w:val="18"/>
        </w:rPr>
        <w:t xml:space="preserve">aibuilderslab.ru   · 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18"/>
          <w:szCs w:val="18"/>
        </w:rPr>
        <w:t xml:space="preserve">параллельный проект</w:t>
      </w:r>
    </w:p>
    <w:p>
      <w:pPr>
        <w:spacing w:after="120" w:before="0" w:line="3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Мастерская AI-предпринимателей. Учу фаундеров и руководителей строить AI-продукты без кода — от идеи до рабочей ссылки. Три ступени: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Challenge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(3 дня),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Builder Sprint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(7 дней),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AI Solo Business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(2 недели).</w:t>
      </w:r>
    </w:p>
    <w:p>
      <w:pPr>
        <w:spacing w:after="0" w:before="0" w:line="3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7 продуктов за год без команды: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SalesKitAI · LaunchOS · ChannelOS · AI Гид · LifeOS</w:t>
      </w:r>
    </w:p>
    <w:p>
      <w:r>
        <w:br w:type="page"/>
      </w:r>
    </w:p>
    <w:p>
      <w:pPr>
        <w:spacing w:after="12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20"/>
          <w:szCs w:val="20"/>
        </w:rPr>
        <w:t xml:space="preserve">04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36"/>
          <w:szCs w:val="36"/>
        </w:rPr>
        <w:t xml:space="preserve">ФЛАГМАН · ARENA SPACE</w:t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tabs>
          <w:tab w:val="right" w:pos="9026"/>
        </w:tabs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6"/>
          <w:szCs w:val="26"/>
        </w:rPr>
        <w:t xml:space="preserve">Founder &amp; CEO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26"/>
          <w:szCs w:val="26"/>
        </w:rPr>
        <w:t xml:space="preserve">  ·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Сеть data-driven VR-парков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	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2016 — 2024</w:t>
      </w:r>
    </w:p>
    <w:p>
      <w:pPr>
        <w:spacing w:after="160" w:before="0" w:line="2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18"/>
          <w:szCs w:val="18"/>
        </w:rPr>
        <w:t xml:space="preserve">arenaspace.ru   · 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18"/>
          <w:szCs w:val="18"/>
        </w:rPr>
        <w:t xml:space="preserve">собственная ИТ-франшиза</w:t>
      </w:r>
    </w:p>
    <w:p>
      <w:pPr>
        <w:spacing w:after="220" w:before="0" w:line="3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Построил собственную ИТ-франшизу с нуля — сеть из 15 VR-парков с собственной IT-платформой. Создал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новую бизнес-модель digital-парков развлечений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на стыке offline и online. Топ-100 экспертов мира по этому типу бизнеса.</w:t>
      </w:r>
    </w:p>
    <w:tbl>
      <w:tblPr>
        <w:tblW w:type="dxa" w:w="97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880"/>
        <w:gridCol w:w="80"/>
        <w:gridCol w:w="1880"/>
        <w:gridCol w:w="80"/>
        <w:gridCol w:w="1880"/>
        <w:gridCol w:w="80"/>
        <w:gridCol w:w="1880"/>
        <w:gridCol w:w="80"/>
        <w:gridCol w:w="1880"/>
      </w:tblGrid>
      <w:tr>
        <w:tc>
          <w:tcPr>
            <w:tcW w:type="dxa" w:w="188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15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ПАРКОВ СЕТИ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88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$7,95M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ИНВЕСТИЦИЙ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88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$1,5M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ARR В 2019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88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350K+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ПОЛЬЗОВАТЕЛЕЙ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1880"/>
            <w:tcBorders>
              <w:top w:val="single" w:color="1A4FB8" w:sz="4"/>
              <w:left w:val="single" w:color="1A4FB8" w:sz="4"/>
              <w:bottom w:val="single" w:color="1A4FB8" w:sz="4"/>
              <w:right w:val="single" w:color="1A4FB8" w:sz="4"/>
            </w:tcBorders>
            <w:shd w:fill="1A4FB8" w:color="auto" w:val="clear"/>
            <w:tcMar>
              <w:top w:type="dxa" w:w="220"/>
              <w:left w:type="dxa" w:w="100"/>
              <w:bottom w:type="dxa" w:w="220"/>
              <w:right w:type="dxa" w:w="100"/>
            </w:tcMar>
            <w:vAlign w:val="center"/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4"/>
                <w:szCs w:val="44"/>
              </w:rPr>
              <w:t xml:space="preserve">60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В КОМАНДЕ</w:t>
            </w:r>
          </w:p>
        </w:tc>
      </w:tr>
    </w:tbl>
    <w:p>
      <w:pPr>
        <w:spacing w:after="280" w:before="0"/>
      </w:pPr>
      <w:r>
        <w:t xml:space="preserve"/>
      </w:r>
    </w:p>
    <w:p>
      <w:pPr>
        <w:spacing w:after="12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ФРАНШИЗНАЯ МОДЕЛЬ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Своя IT-платформа для франчайзи: CRM, операционка, BI, контроль качества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Флагман в ЦДМ (620 м²)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300K+ гостей за 2 года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Сеть из 15 партнёрских и собственных парков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Два раунда инвестиций: $250K seed + $7,7M Series A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Старт международного развития (2019)</w:t>
      </w:r>
    </w:p>
    <w:p>
      <w:pPr>
        <w:spacing w:after="220" w:before="0"/>
      </w:pPr>
      <w:r>
        <w:t xml:space="preserve"/>
      </w:r>
    </w:p>
    <w:p>
      <w:pPr>
        <w:spacing w:after="12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КОМАНДА И ОПЕРАЦИОНКА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Команда 60 человек: продукт, разработка, маркетинг, sales, аккаунты, data science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4 кризиса без потери темпов роста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Прошла пандемию 2020 без остановки сети</w:t>
      </w:r>
    </w:p>
    <w:p>
      <w:pPr>
        <w:spacing w:after="220" w:before="0"/>
      </w:pPr>
      <w:r>
        <w:t xml:space="preserve"/>
      </w:r>
    </w:p>
    <w:p>
      <w:pPr>
        <w:spacing w:after="12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ПРИЗНАНИЕ ИНДУСТРИИ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Член IAAPA с 2018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MAPIC Russia Awards 2019 — лучший ритейлер leisure &amp; entertainment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Финалист «Прорыв года», номинация «Франшиза» — 2019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Топ-100 AR/VR Leaders Digi-Capital — 2019, 2020</w:t>
      </w:r>
    </w:p>
    <w:p>
      <w:r>
        <w:br w:type="page"/>
      </w:r>
    </w:p>
    <w:p>
      <w:pPr>
        <w:spacing w:after="12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20"/>
          <w:szCs w:val="20"/>
        </w:rPr>
        <w:t xml:space="preserve">05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36"/>
          <w:szCs w:val="36"/>
        </w:rPr>
        <w:t xml:space="preserve">ДРУГИЕ БИЗНЕСЫ</w:t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tabs>
          <w:tab w:val="right" w:pos="9026"/>
        </w:tabs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6"/>
          <w:szCs w:val="26"/>
        </w:rPr>
        <w:t xml:space="preserve">Founder &amp; CEO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26"/>
          <w:szCs w:val="26"/>
        </w:rPr>
        <w:t xml:space="preserve">  ·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ЯНорм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	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2020 — 2024</w:t>
      </w:r>
    </w:p>
    <w:p>
      <w:pPr>
        <w:spacing w:after="140" w:before="0" w:line="28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EdTech-платформа ментального здоровья и саморазвития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Платформа с AI-навигацией: LTV ×2,5, 40% повторных покупок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LLM-агенты обрабатывают 85% запросов поддержки, SLA &lt;1 минуты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Команда R&amp;D из 40+ экспертов</w:t>
      </w:r>
    </w:p>
    <w:p>
      <w:pPr>
        <w:spacing w:after="280" w:before="0"/>
      </w:pPr>
      <w:r>
        <w:t xml:space="preserve"/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tabs>
          <w:tab w:val="right" w:pos="9026"/>
        </w:tabs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6"/>
          <w:szCs w:val="26"/>
        </w:rPr>
        <w:t xml:space="preserve">Co-founder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26"/>
          <w:szCs w:val="26"/>
        </w:rPr>
        <w:t xml:space="preserve">  ·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Crowdsynergy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	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2013</w:t>
      </w:r>
    </w:p>
    <w:p>
      <w:pPr>
        <w:spacing w:after="140" w:before="0" w:line="28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Виртуальный бизнес-инкубатор · первый собственный стартап</w:t>
      </w:r>
    </w:p>
    <w:p>
      <w:pPr>
        <w:spacing w:after="0" w:before="0" w:line="3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Соосновал во время MBA. Прикладной выход исследования по бизнес-инкубации.</w:t>
      </w:r>
    </w:p>
    <w:p>
      <w:r>
        <w:br w:type="page"/>
      </w:r>
    </w:p>
    <w:p>
      <w:pPr>
        <w:spacing w:after="12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20"/>
          <w:szCs w:val="20"/>
        </w:rPr>
        <w:t xml:space="preserve">06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36"/>
          <w:szCs w:val="36"/>
        </w:rPr>
        <w:t xml:space="preserve">КАРЬЕРНЫЙ ПУТЬ · 18 ЛЕТ В ТЕХНОЛОГИЯХ</w:t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spacing w:after="280" w:before="0" w:line="28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От инженера-интегратора до руководителя AI-направлений</w:t>
      </w:r>
    </w:p>
    <w:tbl>
      <w:tblPr>
        <w:tblW w:type="dxa" w:w="97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200"/>
        <w:gridCol w:w="8020"/>
      </w:tblGrid>
      <w:tr>
        <w:tc>
          <w:tcPr>
            <w:tcW w:type="dxa" w:w="1500"/>
            <w:tcBorders>
              <w:top w:val="single" w:color="E5E7EB" w:sz="4" w:space="1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0"/>
              <w:left w:type="dxa" w:w="0"/>
              <w:bottom w:type="dxa" w:w="280"/>
              <w:right w:type="dxa" w:w="12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4FB8"/>
                <w:sz w:val="22"/>
                <w:szCs w:val="22"/>
              </w:rPr>
              <w:t xml:space="preserve">2013 — 2016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8020"/>
            <w:tcBorders>
              <w:top w:val="single" w:color="E5E7EB" w:sz="4" w:space="1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0"/>
              <w:left w:type="dxa" w:w="0"/>
              <w:bottom w:type="dxa" w:w="280"/>
              <w:right w:type="dxa" w:w="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Руководитель Кластера мобильных технологий, AR/VR</w:t>
            </w:r>
          </w:p>
          <w:p>
            <w:pPr>
              <w:spacing w:after="100" w:before="0"/>
            </w:pPr>
            <w:r>
              <w:rPr>
                <w:rFonts w:ascii="Arial" w:cs="Arial" w:eastAsia="Arial" w:hAnsi="Arial"/>
                <w:i/>
                <w:iCs/>
                <w:color w:val="6B7280"/>
                <w:sz w:val="22"/>
                <w:szCs w:val="22"/>
              </w:rPr>
              <w:t xml:space="preserve">Фонд Сколково · ИТ-кластер</w:t>
            </w:r>
          </w:p>
          <w:p>
            <w:pPr>
              <w:spacing w:after="0" w:before="0" w:line="280"/>
            </w:pPr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>50+ курируемых стартапов, $15M в портфель, 3 акселератора. Вывел 10+ компаний на международный рынок (Fibrum, Antilatency, GeoCV→Occipital, Cinemood). Лучший сотрудник Фонда 2015.</w:t>
            </w:r>
          </w:p>
        </w:tc>
      </w:tr>
      <w:tr>
        <w:tc>
          <w:tcPr>
            <w:tcW w:type="dxa" w:w="1500"/>
            <w:tcBorders>
              <w:top w:val="single" w:color="E5E7EB" w:sz="4" w:space="1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0"/>
              <w:left w:type="dxa" w:w="0"/>
              <w:bottom w:type="dxa" w:w="280"/>
              <w:right w:type="dxa" w:w="12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4FB8"/>
                <w:sz w:val="22"/>
                <w:szCs w:val="22"/>
              </w:rPr>
              <w:t xml:space="preserve">2006 — 2011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8020"/>
            <w:tcBorders>
              <w:top w:val="single" w:color="E5E7EB" w:sz="4" w:space="1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0"/>
              <w:left w:type="dxa" w:w="0"/>
              <w:bottom w:type="dxa" w:w="280"/>
              <w:right w:type="dxa" w:w="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Program Manager</w:t>
            </w:r>
          </w:p>
          <w:p>
            <w:pPr>
              <w:spacing w:after="100" w:before="0"/>
            </w:pPr>
            <w:r>
              <w:rPr>
                <w:rFonts w:ascii="Arial" w:cs="Arial" w:eastAsia="Arial" w:hAnsi="Arial"/>
                <w:i/>
                <w:iCs/>
                <w:color w:val="6B7280"/>
                <w:sz w:val="22"/>
                <w:szCs w:val="22"/>
              </w:rPr>
              <w:t xml:space="preserve">NVision Group</w:t>
            </w:r>
          </w:p>
          <w:p>
            <w:pPr>
              <w:spacing w:after="0" w:before="0" w:line="280"/>
            </w:pPr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>30+ интеграционных проектов для телекома и банков. Бюджеты до $10M, команды до 150 человек. ЦОДы, сети связи МТС, Центр управления сетями МТС.</w:t>
            </w:r>
          </w:p>
        </w:tc>
      </w:tr>
      <w:tr>
        <w:tc>
          <w:tcPr>
            <w:tcW w:type="dxa" w:w="1500"/>
            <w:tcBorders>
              <w:top w:val="single" w:color="E5E7EB" w:sz="4" w:space="1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0"/>
              <w:left w:type="dxa" w:w="0"/>
              <w:bottom w:type="dxa" w:w="280"/>
              <w:right w:type="dxa" w:w="12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4FB8"/>
                <w:sz w:val="22"/>
                <w:szCs w:val="22"/>
              </w:rPr>
              <w:t xml:space="preserve">2006 — 2011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8020"/>
            <w:tcBorders>
              <w:top w:val="single" w:color="E5E7EB" w:sz="4" w:space="1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0"/>
              <w:left w:type="dxa" w:w="0"/>
              <w:bottom w:type="dxa" w:w="280"/>
              <w:right w:type="dxa" w:w="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Program Manager (параллельно)</w:t>
            </w:r>
          </w:p>
          <w:p>
            <w:pPr>
              <w:spacing w:after="100" w:before="0"/>
            </w:pPr>
            <w:r>
              <w:rPr>
                <w:rFonts w:ascii="Arial" w:cs="Arial" w:eastAsia="Arial" w:hAnsi="Arial"/>
                <w:i/>
                <w:iCs/>
                <w:color w:val="6B7280"/>
                <w:sz w:val="22"/>
                <w:szCs w:val="22"/>
              </w:rPr>
              <w:t xml:space="preserve">T-Platforms</w:t>
            </w:r>
          </w:p>
          <w:p>
            <w:pPr>
              <w:spacing w:after="0" w:before="0" w:line="280"/>
            </w:pPr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>Строительство суперкомпьютеров — управление сложными многофункциональными командами.</w:t>
            </w:r>
          </w:p>
        </w:tc>
      </w:tr>
      <w:tr>
        <w:tc>
          <w:tcPr>
            <w:tcW w:type="dxa" w:w="1500"/>
            <w:tcBorders>
              <w:top w:val="single" w:color="E5E7EB" w:sz="4" w:space="1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0"/>
              <w:left w:type="dxa" w:w="0"/>
              <w:bottom w:type="dxa" w:w="280"/>
              <w:right w:type="dxa" w:w="12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4FB8"/>
                <w:sz w:val="22"/>
                <w:szCs w:val="22"/>
              </w:rPr>
              <w:t xml:space="preserve">2006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8020"/>
            <w:tcBorders>
              <w:top w:val="single" w:color="E5E7EB" w:sz="4" w:space="1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0"/>
              <w:left w:type="dxa" w:w="0"/>
              <w:bottom w:type="dxa" w:w="280"/>
              <w:right w:type="dxa" w:w="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Инженер-программист</w:t>
            </w:r>
          </w:p>
          <w:p>
            <w:pPr>
              <w:spacing w:after="100" w:before="0"/>
            </w:pPr>
            <w:r>
              <w:rPr>
                <w:rFonts w:ascii="Arial" w:cs="Arial" w:eastAsia="Arial" w:hAnsi="Arial"/>
                <w:i/>
                <w:iCs/>
                <w:color w:val="6B7280"/>
                <w:sz w:val="22"/>
                <w:szCs w:val="22"/>
              </w:rPr>
              <w:t xml:space="preserve">Schneider Electric</w:t>
            </w:r>
          </w:p>
          <w:p>
            <w:pPr>
              <w:spacing w:after="0" w:before="0" w:line="280"/>
            </w:pPr>
            <w:r>
              <w:rPr>
                <w:rFonts w:ascii="Arial" w:cs="Arial" w:eastAsia="Arial" w:hAnsi="Arial"/>
                <w:color w:val="3A3A3A"/>
                <w:sz w:val="20"/>
                <w:szCs w:val="20"/>
              </w:rPr>
              <w:t xml:space="preserve">Заказчики: Газпром, Лукойл.</w:t>
            </w:r>
          </w:p>
        </w:tc>
      </w:tr>
    </w:tbl>
    <w:p>
      <w:r>
        <w:br w:type="page"/>
      </w:r>
    </w:p>
    <w:p>
      <w:pPr>
        <w:spacing w:after="12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20"/>
          <w:szCs w:val="20"/>
        </w:rPr>
        <w:t xml:space="preserve">07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36"/>
          <w:szCs w:val="36"/>
        </w:rPr>
        <w:t xml:space="preserve">ОБРАЗОВАНИЕ</w:t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6"/>
          <w:szCs w:val="26"/>
        </w:rPr>
        <w:t xml:space="preserve">MBA IMIM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    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2011 — 2013</w:t>
      </w:r>
    </w:p>
    <w:p>
      <w:pPr>
        <w:spacing w:after="6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KTH Стокгольм · Politecnico di Milano · Universidad Politécnica de Madrid</w:t>
      </w:r>
    </w:p>
    <w:p>
      <w:pPr>
        <w:spacing w:after="280" w:before="0" w:line="32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3A3A3A"/>
          <w:sz w:val="22"/>
          <w:szCs w:val="22"/>
        </w:rPr>
        <w:t xml:space="preserve">Strategic and Innovation Management. Авторский Framework of Business Incubation Program based on Systems Engineering approach.</w:t>
      </w:r>
    </w:p>
    <w:p>
      <w:pPr>
        <w:pBdr>
          <w:bottom w:val="single" w:color="E5E7EB" w:sz="4" w:space="1"/>
        </w:pBdr>
        <w:spacing w:after="16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6"/>
          <w:szCs w:val="26"/>
        </w:rPr>
        <w:t xml:space="preserve">МГТУ им. Н.Э. Баумана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6"/>
          <w:szCs w:val="26"/>
        </w:rPr>
        <w:t xml:space="preserve">    </w:t>
      </w:r>
      <w:r>
        <w:rPr>
          <w:rFonts w:ascii="Arial" w:cs="Arial" w:eastAsia="Arial" w:hAnsi="Arial"/>
          <w:b w:val="false"/>
          <w:bCs w:val="false"/>
          <w:i/>
          <w:iCs/>
          <w:color w:val="6B7280"/>
          <w:sz w:val="18"/>
          <w:szCs w:val="18"/>
        </w:rPr>
        <w:t xml:space="preserve">2002 — 2008</w:t>
      </w:r>
    </w:p>
    <w:p>
      <w:pPr>
        <w:spacing w:after="280" w:before="0" w:line="2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Факультет информатики и систем управления (ИУ-6)  ·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красный диплом</w:t>
      </w:r>
    </w:p>
    <w:p>
      <w:pPr>
        <w:pBdr>
          <w:bottom w:val="single" w:color="E5E7EB" w:sz="4" w:space="1"/>
        </w:pBdr>
        <w:spacing w:after="160" w:before="0"/>
      </w:pPr>
      <w:r>
        <w:t xml:space="preserve"/>
      </w:r>
    </w:p>
    <w:p>
      <w:pPr>
        <w:spacing w:after="100" w:before="8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ДОПОЛНИТЕЛЬНОЕ ОБРАЗОВАНИЕ</w:t>
      </w:r>
    </w:p>
    <w:p>
      <w:pPr>
        <w:spacing w:after="200" w:before="0" w:line="2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AI for Executives — MIT Sloan (2024)  ·  Scaling Up by Verne Harnish  ·  OKR Champion  ·  PMP — PMBoK</w:t>
      </w:r>
    </w:p>
    <w:p>
      <w:pPr>
        <w:pBdr>
          <w:bottom w:val="single" w:color="E5E7EB" w:sz="4" w:space="1"/>
        </w:pBdr>
        <w:spacing w:after="160" w:before="0"/>
      </w:pPr>
      <w:r>
        <w:t xml:space="preserve"/>
      </w:r>
    </w:p>
    <w:p>
      <w:pPr>
        <w:spacing w:after="100" w:before="8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ЯЗЫКИ</w:t>
      </w:r>
    </w:p>
    <w:p>
      <w:pPr>
        <w:spacing w:after="0" w:before="0" w:line="2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Русский — родной    ·    Английский — C1</w:t>
      </w:r>
    </w:p>
    <w:p>
      <w:pPr>
        <w:spacing w:after="360" w:before="0"/>
      </w:pPr>
      <w:r>
        <w:t xml:space="preserve"/>
      </w:r>
    </w:p>
    <w:p>
      <w:pPr>
        <w:spacing w:after="12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20"/>
          <w:szCs w:val="20"/>
        </w:rPr>
        <w:t xml:space="preserve">08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36"/>
          <w:szCs w:val="36"/>
        </w:rPr>
        <w:t xml:space="preserve">НАГРАДЫ И ПРИЗНАНИЕ</w:t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Лучший сотрудник Фонда Сколково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— 2015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Награда MiXAR за развитие AR/VR в России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— 2016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Член IAAPA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— с 2018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Лучший ритейлер leisure &amp; entertainment — MAPIC Russia Awards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— 2019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Финалист «Прорыв года», номинация «Франшиза»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— 2019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Топ-100 AR/VR Leaders Digi-Capital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— 2019, 2020</w:t>
      </w:r>
    </w:p>
    <w:p>
      <w:r>
        <w:br w:type="page"/>
      </w:r>
    </w:p>
    <w:p>
      <w:pPr>
        <w:spacing w:after="12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20"/>
          <w:szCs w:val="20"/>
        </w:rPr>
        <w:t xml:space="preserve">09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36"/>
          <w:szCs w:val="36"/>
        </w:rPr>
        <w:t xml:space="preserve">СПИКЕРСТВО И МЕДИА</w:t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spacing w:after="10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МЕДИА И ЭКСПЕРТНОСТЬ</w:t>
      </w:r>
    </w:p>
    <w:p>
      <w:pPr>
        <w:spacing w:after="22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Forbes  ·  РБК  ·  Коммерсантъ  ·  VC.ru  ·  Rusbase  ·  Business FM  ·  hightech.fm</w:t>
      </w:r>
    </w:p>
    <w:p>
      <w:pPr>
        <w:spacing w:after="10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КАНАЛЫ</w:t>
      </w:r>
    </w:p>
    <w:p>
      <w:pPr>
        <w:spacing w:after="320" w:before="0" w:line="2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YouTube  →  </w:t>
      </w:r>
      <w:hyperlink w:history="1" r:id="rIdcmtaqagpmyaxhl7ei6edf">
        <w:r>
          <w:rPr>
            <w:rStyle w:val="Hyperlink"/>
            <w:rFonts w:ascii="Arial" w:cs="Arial" w:eastAsia="Arial" w:hAnsi="Arial"/>
            <w:b w:val="false"/>
            <w:bCs w:val="false"/>
            <w:color w:val="1A4FB8"/>
            <w:sz w:val="22"/>
            <w:szCs w:val="22"/>
          </w:rPr>
          <w:t xml:space="preserve">youtube.com/@Vasily_Ryzhonkov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      Telegram  →  </w:t>
      </w:r>
      <w:hyperlink w:history="1" r:id="rIdfjnwizmo3jhp1korx-4v9">
        <w:r>
          <w:rPr>
            <w:rStyle w:val="Hyperlink"/>
            <w:rFonts w:ascii="Arial" w:cs="Arial" w:eastAsia="Arial" w:hAnsi="Arial"/>
            <w:b w:val="false"/>
            <w:bCs w:val="false"/>
            <w:color w:val="1A4FB8"/>
            <w:sz w:val="22"/>
            <w:szCs w:val="22"/>
          </w:rPr>
          <w:t xml:space="preserve">t.me/VR_speaking</w:t>
        </w:r>
      </w:hyperlink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spacing w:after="12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AI И БИЗНЕС  —  ОСНОВНОЙ ФОКУС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Интеллектуальная компания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AI-операционная модель, 4 уровня зрелости, roadmap с ROI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Внедрение ИИ в бизнес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продажи, маркетинг, HR, операционка. От пилота к масштабу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Пульт управления бизнесом с ИИ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BI + AI-аналитик для CEO, text2sql, кейс Harat's Pub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Vibe Coding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руководитель сам прототипирует AI-решения. Lovable, Claude Code, Cursor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Архитектура enterprise AI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мультиагентные системы, RAG, on-premise vs облако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AI-агенты как новая команда 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кейсы внедрений с ROI 200–400%</w:t>
      </w:r>
    </w:p>
    <w:p>
      <w:pPr>
        <w:spacing w:after="220" w:before="0"/>
      </w:pPr>
      <w:r>
        <w:t xml:space="preserve"/>
      </w:r>
    </w:p>
    <w:p>
      <w:pPr>
        <w:spacing w:after="12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ПРЕДПРИНИМАТЕЛЬСТВО · ФРАНШИЗЫ · СТАРТАПЫ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Мышление предпринимателя · 8 элементов мышления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Серийное предпринимательство — взлёты и падения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Построение франшизной сети с нуля до 15 точек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Data-driven управление сетью · пивот в кризис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Customer development · работа с командой стартапа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Бизнес-моделирование · вехи в кризис и с нулевым бюджетом</w:t>
      </w:r>
    </w:p>
    <w:p>
      <w:pPr>
        <w:spacing w:after="220" w:before="0"/>
      </w:pPr>
      <w:r>
        <w:t xml:space="preserve"/>
      </w:r>
    </w:p>
    <w:p>
      <w:pPr>
        <w:spacing w:after="12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ТРЕНДЫ И ЛИЧНАЯ ЭФФЕКТИВНОСТЬ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Технологические тренды и их влияние на бизнес · будущее AI · Человек 4.0</w:t>
      </w:r>
    </w:p>
    <w:p>
      <w:pPr>
        <w:spacing w:after="40" w:before="0" w:line="280"/>
        <w:ind w:left="180" w:hanging="1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◆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AGILE для себя · 52 привычки в год · 20 часов вместо 10 000</w:t>
      </w:r>
    </w:p>
    <w:p>
      <w:r>
        <w:br w:type="page"/>
      </w:r>
    </w:p>
    <w:p>
      <w:pPr>
        <w:spacing w:after="120" w:before="0"/>
      </w:pPr>
      <w:r>
        <w:t xml:space="preserve"/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20"/>
          <w:szCs w:val="20"/>
        </w:rPr>
        <w:t xml:space="preserve">10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 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36"/>
          <w:szCs w:val="36"/>
        </w:rPr>
        <w:t xml:space="preserve">КАРЬЕРА ОДНОЙ СТРОКОЙ</w:t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spacing w:after="480" w:before="0" w:line="3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$23M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инвестиций  ·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15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парков франшизы  ·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350K+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пользователей  ·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60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в крупнейшей команде  ·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150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в крупнейших проектах  ·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1000+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стартапов в Сколково  ·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10+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компаний на мировой рынок  ·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7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AI-продуктов за год без команды  ·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10+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AI-внедрений с ROI 200–400%  ·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30+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интеграционных проектов до $10M  ·  </w:t>
      </w:r>
      <w:r>
        <w:rPr>
          <w:rFonts w:ascii="Arial" w:cs="Arial" w:eastAsia="Arial" w:hAnsi="Arial"/>
          <w:b/>
          <w:bCs/>
          <w:i w:val="false"/>
          <w:iCs w:val="false"/>
          <w:color w:val="1A4FB8"/>
          <w:sz w:val="22"/>
          <w:szCs w:val="22"/>
        </w:rPr>
        <w:t xml:space="preserve">4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кризиса преодолены без потери темпов</w:t>
      </w:r>
    </w:p>
    <w:p>
      <w:pPr>
        <w:pBdr>
          <w:bottom w:val="single" w:color="E5E7EB" w:sz="4" w:space="1"/>
        </w:pBdr>
        <w:spacing w:after="220" w:before="0"/>
      </w:pPr>
      <w:r>
        <w:t xml:space="preserve"/>
      </w:r>
    </w:p>
    <w:p>
      <w:pPr>
        <w:spacing w:after="100" w:before="100" w:line="28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6B7280"/>
          <w:sz w:val="16"/>
          <w:szCs w:val="16"/>
        </w:rPr>
        <w:t xml:space="preserve">СВЯЗАТЬСЯ</w:t>
      </w:r>
    </w:p>
    <w:p>
      <w:pPr>
        <w:spacing w:after="80" w:before="0" w:line="2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Telegram  →  </w:t>
      </w:r>
      <w:hyperlink w:history="1" r:id="rIditstmoo_rs5l8_6_ux5m_">
        <w:r>
          <w:rPr>
            <w:rStyle w:val="Hyperlink"/>
            <w:rFonts w:ascii="Arial" w:cs="Arial" w:eastAsia="Arial" w:hAnsi="Arial"/>
            <w:b/>
            <w:bCs/>
            <w:color w:val="1A4FB8"/>
            <w:sz w:val="22"/>
            <w:szCs w:val="22"/>
          </w:rPr>
          <w:t xml:space="preserve">@WiseShifu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       Email  →  </w:t>
      </w:r>
      <w:hyperlink w:history="1" r:id="rId5ibwb-hpybhg7rdjvm5n0">
        <w:r>
          <w:rPr>
            <w:rStyle w:val="Hyperlink"/>
            <w:rFonts w:ascii="Arial" w:cs="Arial" w:eastAsia="Arial" w:hAnsi="Arial"/>
            <w:b/>
            <w:bCs/>
            <w:color w:val="1A4FB8"/>
            <w:sz w:val="22"/>
            <w:szCs w:val="22"/>
          </w:rPr>
          <w:t xml:space="preserve">vasily.ryzhonkov@gmail.com</w:t>
        </w:r>
      </w:hyperlink>
    </w:p>
    <w:p>
      <w:pPr>
        <w:spacing w:after="0" w:before="0" w:line="2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Телефон  →  +7 916 004 03 15        Сайт  →  </w:t>
      </w:r>
      <w:hyperlink w:history="1" r:id="rId8kipx2t5wxmxndvemankv">
        <w:r>
          <w:rPr>
            <w:rStyle w:val="Hyperlink"/>
            <w:rFonts w:ascii="Arial" w:cs="Arial" w:eastAsia="Arial" w:hAnsi="Arial"/>
            <w:b/>
            <w:bCs/>
            <w:color w:val="1A4FB8"/>
            <w:sz w:val="22"/>
            <w:szCs w:val="22"/>
          </w:rPr>
          <w:t xml:space="preserve">vasilyryzhonkov.ru</w:t>
        </w:r>
      </w:hyperlink>
    </w:p>
    <w:sectPr>
      <w:pgSz w:w="12240" w:h="15840" w:orient="portrait"/>
      <w:pgMar w:top="1080" w:right="900" w:bottom="108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1A4FB8"/>
      <w:u w:val="single" w:color="1A4FB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n8cryomwlyofpaztlte1" Type="http://schemas.openxmlformats.org/officeDocument/2006/relationships/hyperlink" Target="mailto:vasily.ryzhonkov@gmail.com" TargetMode="External"/><Relationship Id="rIdvwhkk-pg__tzrfspd7dhi" Type="http://schemas.openxmlformats.org/officeDocument/2006/relationships/hyperlink" Target="https://t.me/WiseShifu" TargetMode="External"/><Relationship Id="rIdtxh4qqpuj5os-otirx7z3" Type="http://schemas.openxmlformats.org/officeDocument/2006/relationships/hyperlink" Target="https://www.vasilyryzhonkov.ru/" TargetMode="External"/><Relationship Id="rIdwt21sm4l0oejrkjlpdlxh" Type="http://schemas.openxmlformats.org/officeDocument/2006/relationships/hyperlink" Target="https://selfai.team/" TargetMode="External"/><Relationship Id="rId-akog0axlsekth95lya1x" Type="http://schemas.openxmlformats.org/officeDocument/2006/relationships/hyperlink" Target="https://aibuilderslab.ru/" TargetMode="External"/><Relationship Id="rIdep6pj8nunhquvguj-xflm" Type="http://schemas.openxmlformats.org/officeDocument/2006/relationships/hyperlink" Target="https://www.youtube.com/@Vasily_Ryzhonkov" TargetMode="External"/><Relationship Id="rIdnvg_pw71yzecbvqhalveu" Type="http://schemas.openxmlformats.org/officeDocument/2006/relationships/hyperlink" Target="https://t.me/VR_speaking" TargetMode="External"/><Relationship Id="rIdcmtaqagpmyaxhl7ei6edf" Type="http://schemas.openxmlformats.org/officeDocument/2006/relationships/hyperlink" Target="https://www.youtube.com/@Vasily_Ryzhonkov" TargetMode="External"/><Relationship Id="rIdfjnwizmo3jhp1korx-4v9" Type="http://schemas.openxmlformats.org/officeDocument/2006/relationships/hyperlink" Target="https://t.me/VR_speaking" TargetMode="External"/><Relationship Id="rIditstmoo_rs5l8_6_ux5m_" Type="http://schemas.openxmlformats.org/officeDocument/2006/relationships/hyperlink" Target="https://t.me/WiseShifu" TargetMode="External"/><Relationship Id="rId5ibwb-hpybhg7rdjvm5n0" Type="http://schemas.openxmlformats.org/officeDocument/2006/relationships/hyperlink" Target="mailto:vasily.ryzhonkov@gmail.com" TargetMode="External"/><Relationship Id="rId8kipx2t5wxmxndvemankv" Type="http://schemas.openxmlformats.org/officeDocument/2006/relationships/hyperlink" Target="https://www.vasilyryzhonkov.ru/" TargetMode="External"/><Relationship Id="rId7" Type="http://schemas.openxmlformats.org/officeDocument/2006/relationships/image" Target="media/7d163d54d4099bb54ce98d7523f03e3267b812ca.jp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Vasily Ryzhonkov — Personal Brand Kit</dc:title>
  <dc:creator>Vasily Ryzhonkov</dc:creator>
  <dc:description>Personal brand kit</dc:description>
  <cp:lastModifiedBy>Un-named</cp:lastModifiedBy>
  <cp:revision>1</cp:revision>
  <dcterms:created xsi:type="dcterms:W3CDTF">2026-04-27T14:31:08.596Z</dcterms:created>
  <dcterms:modified xsi:type="dcterms:W3CDTF">2026-04-27T14:31:08.597Z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